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D64" w:rsidRPr="00132D64" w:rsidRDefault="00132D64" w:rsidP="000E571B">
      <w:pPr>
        <w:spacing w:after="0" w:line="322" w:lineRule="exact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b/>
          <w:sz w:val="28"/>
          <w:szCs w:val="28"/>
        </w:rPr>
        <w:t>Какие основания есть для снятия с кадастрового учёта объектов недвижимости?</w:t>
      </w:r>
    </w:p>
    <w:p w:rsidR="00132D64" w:rsidRPr="00132D64" w:rsidRDefault="00132D64" w:rsidP="00132D64">
      <w:pPr>
        <w:spacing w:after="0" w:line="322" w:lineRule="exact"/>
        <w:ind w:left="20" w:right="20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132D64">
        <w:rPr>
          <w:rFonts w:ascii="Times New Roman" w:eastAsia="Times New Roman" w:hAnsi="Times New Roman" w:cs="Times New Roman"/>
          <w:sz w:val="28"/>
          <w:szCs w:val="28"/>
        </w:rPr>
        <w:t>Степан</w:t>
      </w:r>
      <w:proofErr w:type="gramStart"/>
      <w:r w:rsidRPr="00132D64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132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571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Закон о </w:t>
      </w:r>
      <w:r w:rsidR="000E571B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недвижимости </w:t>
      </w:r>
      <w:r w:rsidRPr="00132D64">
        <w:rPr>
          <w:rFonts w:ascii="Times New Roman" w:eastAsia="Times New Roman" w:hAnsi="Times New Roman" w:cs="Times New Roman"/>
          <w:sz w:val="28"/>
          <w:szCs w:val="28"/>
        </w:rPr>
        <w:t>от 13.07.2015</w:t>
      </w:r>
      <w:r w:rsidR="000E571B">
        <w:rPr>
          <w:rFonts w:ascii="Times New Roman" w:eastAsia="Times New Roman" w:hAnsi="Times New Roman" w:cs="Times New Roman"/>
          <w:sz w:val="28"/>
          <w:szCs w:val="28"/>
        </w:rPr>
        <w:t xml:space="preserve"> 218-ФЗ</w:t>
      </w:r>
      <w:r w:rsidR="00E7280D">
        <w:rPr>
          <w:rFonts w:ascii="Times New Roman" w:eastAsia="Times New Roman" w:hAnsi="Times New Roman" w:cs="Times New Roman"/>
          <w:sz w:val="28"/>
          <w:szCs w:val="28"/>
        </w:rPr>
        <w:t xml:space="preserve"> (далее закон о регистрации)</w:t>
      </w:r>
      <w:bookmarkStart w:id="0" w:name="_GoBack"/>
      <w:bookmarkEnd w:id="0"/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содержит исчерпывающий перечень оснований для снятия с кадастрового учета объектов недвижимости, который расширительному толкованию не подлежит.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       Таким образом, Закон о регистрации предусматривает следующие основания                       и порядок снятия с кадастрового учета объекта капитального строительства: 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32D64">
        <w:rPr>
          <w:rFonts w:ascii="Times New Roman" w:eastAsia="Times New Roman" w:hAnsi="Times New Roman" w:cs="Times New Roman"/>
          <w:b/>
          <w:sz w:val="28"/>
          <w:szCs w:val="28"/>
        </w:rPr>
        <w:t>1. на основании заявления о снятии</w:t>
      </w: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с учета зданий, сооружений, помещений, объектов незавершенного строительства, с которым вправе обратиться собственник здания, сооружения, объекта незавершенного строительства, единого недвижимого комплекса, - при государственном кадастровом учете и государственной регистрации прав в связи с прекращением существования такого объекта недвижимости, права на которые зарегистрированы в ЕГРН.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       В данном случае в качестве приложения заявителю необходимо представить акт обследования, подтверждающий прекращение существования объекта недвижимости как определенно-индивидуальной вещи в связи с гибелью или уничтожением;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32D64">
        <w:rPr>
          <w:rFonts w:ascii="Times New Roman" w:eastAsia="Times New Roman" w:hAnsi="Times New Roman" w:cs="Times New Roman"/>
          <w:b/>
          <w:sz w:val="28"/>
          <w:szCs w:val="28"/>
        </w:rPr>
        <w:t>2. на основании решения суда</w:t>
      </w:r>
      <w:r w:rsidRPr="00132D64">
        <w:rPr>
          <w:rFonts w:ascii="Times New Roman" w:eastAsia="Times New Roman" w:hAnsi="Times New Roman" w:cs="Times New Roman"/>
          <w:sz w:val="28"/>
          <w:szCs w:val="28"/>
        </w:rPr>
        <w:t>, которым будут удовлетворены требования о снятии объекта недвижимости с кадастрового учета. При этом</w:t>
      </w:r>
      <w:proofErr w:type="gramStart"/>
      <w:r w:rsidRPr="00132D6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на соответствующий объект недвижимости в установленном законом порядке будет зарегистрировано право собственности, без прекращения данного права спорный объект недвижимости не подлежит снятию с кадастрового учет</w:t>
      </w:r>
      <w:r w:rsidR="001626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32D64">
        <w:rPr>
          <w:rFonts w:ascii="Times New Roman" w:eastAsia="Times New Roman" w:hAnsi="Times New Roman" w:cs="Times New Roman"/>
          <w:b/>
          <w:sz w:val="28"/>
          <w:szCs w:val="28"/>
        </w:rPr>
        <w:t>3. при его преобразовании</w:t>
      </w:r>
      <w:r w:rsidRPr="00132D64">
        <w:rPr>
          <w:rFonts w:ascii="Times New Roman" w:eastAsia="Times New Roman" w:hAnsi="Times New Roman" w:cs="Times New Roman"/>
          <w:sz w:val="28"/>
          <w:szCs w:val="28"/>
        </w:rPr>
        <w:t xml:space="preserve"> (раздел, объединение). Следует учесть, что при преобразовании объекта недвижимости он снимается с кадастрового учета и права на него прекращаются. При этом одновременно проводятся кадастровый учет всех образованных объектов недвижимости.</w:t>
      </w:r>
    </w:p>
    <w:p w:rsidR="00132D64" w:rsidRPr="00132D64" w:rsidRDefault="00132D64" w:rsidP="00132D64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0E571B"/>
    <w:rsid w:val="00123BB1"/>
    <w:rsid w:val="00132D64"/>
    <w:rsid w:val="00134B00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42526"/>
    <w:rsid w:val="00E7280D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46F3"/>
    <w:rsid w:val="00F66044"/>
    <w:rsid w:val="00F708B9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5</cp:revision>
  <dcterms:created xsi:type="dcterms:W3CDTF">2023-12-21T04:59:00Z</dcterms:created>
  <dcterms:modified xsi:type="dcterms:W3CDTF">2023-12-22T03:08:00Z</dcterms:modified>
</cp:coreProperties>
</file>